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26"/>
        </w:rPr>
        <w:t>ДОГОВОР № ______</w:t>
      </w:r>
    </w:p>
    <w:p>
      <w:pPr>
        <w:jc w:val="center"/>
      </w:pPr>
      <w:r>
        <w:rPr>
          <w:b/>
          <w:i w:val="0"/>
        </w:rPr>
        <w:t>на оказание платных медицинских услуг в амбулаторных условиях</w:t>
      </w:r>
    </w:p>
    <w:p>
      <w:pPr>
        <w:tabs>
          <w:tab w:pos="9921" w:val="right"/>
        </w:tabs>
      </w:pPr>
      <w:r>
        <w:rPr>
          <w:b w:val="0"/>
          <w:i w:val="0"/>
        </w:rPr>
        <w:t>с. Кочубеевское</w:t>
        <w:tab/>
        <w:t>«____» ______________ 20____ г.</w:t>
      </w:r>
    </w:p>
    <w:p>
      <w:pPr>
        <w:jc w:val="both"/>
      </w:pPr>
      <w:r>
        <w:rPr>
          <w:b w:val="0"/>
          <w:i w:val="0"/>
        </w:rPr>
        <w:t>Общество с ограниченной ответственностью «Точка здоровья» (сокращённое наименование — ООО «ТЧК») (далее — «Исполнитель»), ОГРН 1242600015107, ИНН 2610021693, КПП 261001001, адрес в пределах места нахождения: 357000, Ставропольский край, Кочубеевский муниципальный округ, с. Кочубеевское, ул. Ленина, д. 109, к. 1; адрес места осуществления медицинской деятельности: 357000, Ставропольский край, Кочубеевский муниципальный округ, с. Кочубеевское, ул. Ленина, д. 109, к. 1; сайт в сети «Интернет»: tchk26.ru; в лице директора Балаева Сабира Седировича, действующего на основании Устава, с одной стороны, и</w:t>
      </w:r>
    </w:p>
    <w:p>
      <w:pPr>
        <w:spacing w:before="80"/>
      </w:pPr>
      <w:r>
        <w:rPr>
          <w:b/>
          <w:i w:val="0"/>
        </w:rPr>
        <w:t>Пациент (Потребитель):</w:t>
      </w:r>
    </w:p>
    <w:p>
      <w:r>
        <w:rPr>
          <w:b w:val="0"/>
          <w:i w:val="0"/>
        </w:rPr>
        <w:t>Ф.И.О. (при наличии отчества) ____________________________________________________________, дата рождения «___» __________ ______ г.; документ, удостоверяющий личность: паспорт серия ______ № ____________, выдан «___» __________ ______ г. ______________________________________________, код подразделения ______-______; адрес места жительства: __________________________________________________________; иной адрес для направления ответов на письменные обращения (если Пациент его указывает): __________________________________________; телефон: +7 (____) ______-____-____; e-mail (при наличии): ________________________.</w:t>
      </w:r>
    </w:p>
    <w:p>
      <w:pPr>
        <w:spacing w:before="80" w:after="0"/>
      </w:pPr>
      <w:r>
        <w:rPr>
          <w:b/>
          <w:i w:val="0"/>
        </w:rPr>
        <w:t>Законный представитель Пациента или лицо, заключающее договор от имени Пациента</w:t>
      </w:r>
    </w:p>
    <w:p>
      <w:r>
        <w:rPr>
          <w:b w:val="0"/>
          <w:i/>
          <w:sz w:val="19"/>
        </w:rPr>
        <w:t>(заполняется, если Пациент признан недееспособным либо договор от его имени заключает представитель по доверенности; иначе — прочерк):</w:t>
      </w:r>
    </w:p>
    <w:p>
      <w:r>
        <w:rPr>
          <w:b w:val="0"/>
          <w:i w:val="0"/>
        </w:rPr>
        <w:t>Ф.И.О. ____________________________________________________________, адрес места жительства: __________________________________________________, телефон: +7 (____) ______-____-____; документ, удостоверяющий личность: паспорт серия ______ № ____________, выдан «___» __________ ______ г. ____________________________________; документ, подтверждающий полномочия (решение органа опеки/суда, доверенность): __________________________________________________________.</w:t>
      </w:r>
    </w:p>
    <w:p>
      <w:pPr>
        <w:spacing w:before="80" w:after="0"/>
      </w:pPr>
      <w:r>
        <w:rPr>
          <w:b/>
          <w:i w:val="0"/>
        </w:rPr>
        <w:t>Заказчик (заполняется, если оплачивает услуги другое лицо, не являющееся Пациентом или его законным представителем; иначе — прочерк):</w:t>
      </w:r>
    </w:p>
    <w:p>
      <w:r>
        <w:rPr>
          <w:b w:val="0"/>
          <w:i w:val="0"/>
        </w:rPr>
        <w:t>для физического лица (в том числе индивидуального предпринимателя): Ф.И.О. ________________________________________, адрес места жительства ______________________________________, телефон ________________, паспорт серия ______ № ____________, выдан «___» __________ ______ г. ______________________; для ИП — также адрес места осуществления деятельности и ОГРНИП ________________________; для юридического лица: наименование ________________________________, адрес в пределах места нахождения ________________________________, ОГРН ______________________, ИНН ______________________, в лице (должность, Ф.И.О., документ-основание) ________________________________________.</w:t>
      </w:r>
    </w:p>
    <w:p>
      <w:r>
        <w:rPr>
          <w:b w:val="0"/>
          <w:i w:val="0"/>
        </w:rPr>
        <w:t>Далее по тексту: «Пациент»; если в договоре указаны законный представитель или Заказчик, положения об оплате, получении информации, подписании документов и направлении обращений относятся и к ним. Стороны заключили настоящий договор о нижеследующем:</w:t>
      </w:r>
    </w:p>
    <w:p>
      <w:pPr>
        <w:keepNext/>
        <w:spacing w:before="160" w:after="60"/>
        <w:jc w:val="center"/>
      </w:pPr>
      <w:r>
        <w:rPr>
          <w:b/>
          <w:i w:val="0"/>
        </w:rPr>
        <w:t>1. Предмет договора</w:t>
      </w:r>
    </w:p>
    <w:p>
      <w:pPr>
        <w:jc w:val="both"/>
      </w:pPr>
      <w:r>
        <w:rPr>
          <w:b w:val="0"/>
          <w:i w:val="0"/>
        </w:rPr>
        <w:t>1.1. Исполнитель обязуется оказать Пациенту платные медицинские услуги в амбулаторных условиях, а Пациент (Заказчик) обязуется оплатить их. Отношения Сторон регулируются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(далее — Правила № 659), Гражданским кодексом РФ, Законом РФ «О защите прав потребителей» и Федеральным законом от 21.11.2011 № 323-ФЗ «Об основах охраны здоровья граждан в Российской Федерации».</w:t>
      </w:r>
    </w:p>
    <w:p>
      <w:pPr>
        <w:jc w:val="both"/>
      </w:pPr>
      <w:r>
        <w:rPr>
          <w:b w:val="0"/>
          <w:i w:val="0"/>
        </w:rPr>
        <w:t>1.2. Перечень услуг, их стоимость, сроки и порядок оплаты согласуются Сторонами в плане лечения и смете (Приложение № 1 к настоящему договору) до начала оказания соответствующих услуг. При необходимости Стороны оформляют новое Приложение № 1 или дополнительное соглашение. Наименования услуг указываются в соответствии с номенклатурой медицинских услуг и прейскурантом Исполнителя.</w:t>
      </w:r>
    </w:p>
    <w:p>
      <w:pPr>
        <w:jc w:val="both"/>
      </w:pPr>
      <w:r>
        <w:rPr>
          <w:b w:val="0"/>
          <w:i w:val="0"/>
        </w:rPr>
        <w:t>1.3. Если Пациент обратился только за первичным приёмом (консультацией) и план лечения ещё не составлен, услуга оказывается по цене прейскуранта, действующей на дату приёма: ______________________________ (наименование услуги), стоимость ____________ руб. Иные услуги оказываются только после согласования Приложения № 1 (кроме медицинской помощи в экстренной форме, которая оказывается безотлагательно в порядке, установленном законодательством, и не включается в стоимость услуг по настоящему договору).</w:t>
      </w:r>
    </w:p>
    <w:p>
      <w:pPr>
        <w:jc w:val="both"/>
      </w:pPr>
      <w:r>
        <w:rPr>
          <w:b w:val="0"/>
          <w:i w:val="0"/>
        </w:rPr>
        <w:t>1.4. Исполнитель осуществляет медицинскую деятельность на основании лицензии № Л041-01197-26/01816032 от 03.02.2025, выданной Министерством здравоохранения Ставропольского края. Работы (услуги), составляющие медицинскую деятельность и указанные в едином реестре лицензий Росздравнадзора (из них по настоящему договору оказываются те, что указаны в Приложении № 1): сестринское дело; неврология; организация здравоохранения и общественное здоровье; эпидемиология; ортодонтия; рефлексотерапия; стоматология общей практики; стоматология ортопедическая; стоматология терапевтическая; стоматология хирургическая. Вид работы (услуги) по лицензии, в рамках которого оказывается каждая услуга по настоящему договору, указывается в Приложении № 1. Сведения единого реестра лицензий размещены на официальном сайте Росздравнадзора (roszdravnadzor.gov.ru, раздел «Реестр лицензий») и на странице «Лицензия» сайта tchk26.ru.</w:t>
      </w:r>
    </w:p>
    <w:p>
      <w:pPr>
        <w:jc w:val="both"/>
      </w:pPr>
      <w:r>
        <w:rPr>
          <w:b w:val="0"/>
          <w:i w:val="0"/>
        </w:rPr>
        <w:t>1.5. Исполнитель не участвует в программе государственных гарантий бесплатного оказания гражданам медицинской помощи и в системе обязательного медицинского страхования. Пациент уведомлён, что бесплатная медицинская помощь в рамках программы государственных гарантий оказывается в государственных и муниципальных медицинских организациях (в том числе по месту жительства), и выбирает платные услуги добровольно. Отказ от заключения настоящего договора не может быть причиной уменьшения видов и объёма медицинской помощи, предоставляемой Пациенту бесплатно.</w:t>
      </w:r>
    </w:p>
    <w:p>
      <w:pPr>
        <w:keepNext/>
        <w:spacing w:before="160" w:after="60"/>
        <w:jc w:val="center"/>
      </w:pPr>
      <w:r>
        <w:rPr>
          <w:b/>
          <w:i w:val="0"/>
        </w:rPr>
        <w:t>2. Информирование, согласия, режим лечения</w:t>
      </w:r>
    </w:p>
    <w:p>
      <w:pPr>
        <w:jc w:val="both"/>
      </w:pPr>
      <w:r>
        <w:rPr>
          <w:b w:val="0"/>
          <w:i w:val="0"/>
        </w:rPr>
        <w:t>2.1. До заключения договора Пациенту в доступной форме предоставлена информация: о порядке оказания медицинской помощи и стандартах медицинской помощи (при наличии), в соответствии с которыми оказываются услуги, в том числе о возможности отдельных консультаций или вмешательств в объёме, превышающем объём стандарта; о медицинском работнике, отвечающем за оказание услуги (уровень профессионального образования, квалификация); о перечне услуг и ценах; о графике работы медицинских работников; о порядке и способах направления обращений (жалоб). Информация размещена на сайте tchk26.ru и на информационном стенде Исполнителя. Пациент вправе получить стандарты и клинические рекомендации по ссылкам на официальные интернет-ресурсы, размещённым на сайте и стенде.</w:t>
      </w:r>
    </w:p>
    <w:p>
      <w:pPr>
        <w:jc w:val="both"/>
      </w:pPr>
      <w:r>
        <w:rPr>
          <w:b w:val="0"/>
          <w:i w:val="0"/>
        </w:rPr>
        <w:t>2.2. Медицинское вмешательство проводится при наличии информированного добровольного согласия, оформленного в письменной форме в порядке, установленном законодательством об охране здоровья (ст. 20 Федерального закона № 323-ФЗ). Врач в доступной форме разъясняет Пациенту диагноз, цели и методы вмешательства, возможные варианты, связанные с ними риски, возможные последствия и ожидаемые результаты; эти сведения отражаются в медицинской документации. Пациент вправе отказаться от вмешательства; при отказе ему разъясняются возможные последствия, отказ оформляется в медицинской документации.</w:t>
      </w:r>
    </w:p>
    <w:p>
      <w:pPr>
        <w:jc w:val="both"/>
      </w:pPr>
      <w:r>
        <w:rPr>
          <w:b w:val="0"/>
          <w:i w:val="0"/>
        </w:rPr>
        <w:t>2.3. По требованию Пациента (законного представителя) и в доступной для него форме Исполнитель предоставляет информацию: о состоянии здоровья, результатах обследования, диагнозе, методах лечения, связанных с ними рисках, возможных видах вмешательства, их последствиях и предполагаемых результатах; об используемых лекарственных препаратах и медицинских изделиях, в том числе о сроках их службы (сроках годности), медицинских показаниях и противопоказаниях к применению, а также сведения, позволяющие идентифицировать имплантированное в организм медицинское изделие (п. 37 Правил № 659).</w:t>
      </w:r>
    </w:p>
    <w:p>
      <w:pPr>
        <w:jc w:val="both"/>
      </w:pPr>
      <w:r>
        <w:rPr>
          <w:b w:val="0"/>
          <w:i w:val="0"/>
        </w:rPr>
        <w:t>2.4. Пациент уведомлён, что в соответствии с частью 3 статьи 27 Федерального закона № 323-ФЗ граждане, находящиеся на лечении, обязаны соблюдать режим лечения, в том числе определённый на период временной нетрудоспособности, и правила поведения пациента в медицинских организациях.</w:t>
      </w:r>
    </w:p>
    <w:p>
      <w:pPr>
        <w:jc w:val="both"/>
      </w:pPr>
      <w:r>
        <w:rPr>
          <w:b w:val="0"/>
          <w:i w:val="0"/>
        </w:rPr>
        <w:t>2.5. Пациент (Заказчик) уведомлён,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pPr>
        <w:jc w:val="both"/>
      </w:pPr>
      <w:r>
        <w:rPr>
          <w:b w:val="0"/>
          <w:i w:val="0"/>
        </w:rPr>
        <w:t>2.6. Если в ходе оказания услуг выяснится, что требуется предоставление на возмездной основе услуг, не предусмотренных договором (Приложением № 1), Исполнитель обязан предупредить об этом Пациента (Заказчика). Без согласия Пациента (Заказчика), оформленного письменно (в новом Приложении № 1, дополнительном соглашении или смете), такие услуги не оказываются и не оплачиваются, кроме случаев, когда промедление угрожает жизни Пациента.</w:t>
      </w:r>
    </w:p>
    <w:p>
      <w:pPr>
        <w:jc w:val="both"/>
      </w:pPr>
      <w:r>
        <w:rPr>
          <w:b w:val="0"/>
          <w:i w:val="0"/>
        </w:rPr>
        <w:t>2.7. Оказание по просьбе Пациента отдельных консультаций или вмешательств в объёме, превышающем объём выполняемого стандарта медицинской помощи, осуществляется при оформлении письменного согласия Пациента (если Заказчик — отдельное лицо, — письменного согласия Пациента и Заказчика) (п. 11 Правил № 659).</w:t>
      </w:r>
    </w:p>
    <w:p>
      <w:pPr>
        <w:jc w:val="both"/>
      </w:pPr>
      <w:r>
        <w:rPr>
          <w:b w:val="0"/>
          <w:i w:val="0"/>
        </w:rPr>
        <w:t>2.8. Обработка персональных данных Пациента (в том числе данных о состоянии здоровья) осуществляется в соответствии с Федеральным законом № 152-ФЗ «О персональных данных» и Политикой в отношении обработки персональных данных, размещённой на сайте и стенде Исполнителя. Согласие на обработку персональных данных оформляется отдельным документом и не является условием заключения договора в части, не необходимой для его исполнения. Сведения о Пациенте составляют врачебную тайну и не разглашаются, кроме случаев, предусмотренных законом. Если Пациент отказывается предоставить СНИЛС, Исполнитель не вправе отказать ему в заключении и исполнении договора; Пациент уведомлён, что в этом случае сведения о нём не могут быть переданы в государственную информационную систему в сфере здравоохранения (форма отказа — отдельный документ).</w:t>
      </w:r>
    </w:p>
    <w:p>
      <w:pPr>
        <w:jc w:val="both"/>
      </w:pPr>
      <w:r>
        <w:rPr>
          <w:b w:val="0"/>
          <w:i w:val="0"/>
        </w:rPr>
        <w:t>2.9. Исполнитель не проводит рентгенологические исследования и компьютерную томографию. Диагностические снимки (панорамные, прицельные, КТ) и заключения, выполненные в других организациях, Пациент предоставляет врачу до начала лечения в электронном виде или на носителе; копии могут быть приложены к медицинской документации Пациента. Исполнитель использует их при установлении диагноза и составлении плана лечения, но не отвечает за качество снимков и содержание заключений других организаций. Если предоставленных снимков недостаточно, врач вправе рекомендовать повторное или дополнительное исследование в иной организации; решение о его проведении принимает Пациент. Если без необходимых снимков безопасное оказание услуги невозможно, Исполнитель вправе отсрочить её (п. 6.2 «б»).</w:t>
      </w:r>
    </w:p>
    <w:p>
      <w:pPr>
        <w:keepNext/>
        <w:spacing w:before="160" w:after="60"/>
        <w:jc w:val="center"/>
      </w:pPr>
      <w:r>
        <w:rPr>
          <w:b/>
          <w:i w:val="0"/>
        </w:rPr>
        <w:t>3. Сроки оказания услуг</w:t>
      </w:r>
    </w:p>
    <w:p>
      <w:pPr>
        <w:jc w:val="both"/>
      </w:pPr>
      <w:r>
        <w:rPr>
          <w:b w:val="0"/>
          <w:i w:val="0"/>
        </w:rPr>
        <w:t>3.1. Срок оказания каждой услуги (этапа лечения) указывается в Приложении № 1. Если срок не указан отдельно, услуга оказывается в день приёма либо в сроки, согласованные Сторонами по графику приёмов. Ход и этапы лечения фиксируются в медицинской документации.</w:t>
      </w:r>
    </w:p>
    <w:p>
      <w:pPr>
        <w:jc w:val="both"/>
      </w:pPr>
      <w:r>
        <w:rPr>
          <w:b w:val="0"/>
          <w:i w:val="0"/>
        </w:rPr>
        <w:t>3.2. Срок оказания услуг может быть изменён по соглашению Сторон, а также по медицинским показаниям (осложнения, противопоказания, необходимость дополнительного обследования, ожидание изготовления индивидуальных конструкций). Исполнитель обязан сообщить Пациенту о причине и новых сроках.</w:t>
      </w:r>
    </w:p>
    <w:p>
      <w:pPr>
        <w:jc w:val="both"/>
      </w:pPr>
      <w:r>
        <w:rPr>
          <w:b w:val="0"/>
          <w:i w:val="0"/>
        </w:rPr>
        <w:t>3.3. Пациент обязуется явиться на приём в назначенное время и сообщить Исполнителю об отмене или переносе приёма не позднее чем за 24 часа, по возможности — заранее. Штрафы за отмену или неявку настоящим договором не устанавливаются. Если из-за опоздания Пациента оставшегося времени недостаточно для безопасного проведения запланированной услуги, Исполнитель вправе перенести её и предлагает ближайшие свободные дату и время.</w:t>
      </w:r>
    </w:p>
    <w:p>
      <w:pPr>
        <w:keepNext/>
        <w:spacing w:before="160" w:after="60"/>
        <w:jc w:val="center"/>
      </w:pPr>
      <w:r>
        <w:rPr>
          <w:b/>
          <w:i w:val="0"/>
        </w:rPr>
        <w:t>4. Стоимость услуг и порядок оплаты</w:t>
      </w:r>
    </w:p>
    <w:p>
      <w:pPr>
        <w:jc w:val="both"/>
      </w:pPr>
      <w:r>
        <w:rPr>
          <w:b w:val="0"/>
          <w:i w:val="0"/>
        </w:rPr>
        <w:t>4.1. Стоимость услуг определяется прейскурантом Исполнителя, действующим на дату согласования Приложения № 1, и указывается в Приложении № 1 в рублях. Изменение прейскуранта не влияет на стоимость услуг, согласованную в подписанном Приложении № 1.</w:t>
      </w:r>
    </w:p>
    <w:p>
      <w:pPr>
        <w:jc w:val="both"/>
      </w:pPr>
      <w:r>
        <w:rPr>
          <w:b w:val="0"/>
          <w:i w:val="0"/>
        </w:rPr>
        <w:t>4.2. На оказание услуг может быть составлена твёрдая или приблизительная смета; вид сметы указывается в Приложении № 1. Составление сметы по требованию Пациента (Заказчика) или Исполнителя обязательно. Смета является неотъёмлемой частью договора. При твёрдой смете стоимость не может быть изменена без письменного согласия Пациента (Заказчика). При приблизительной смете окончательная стоимость определяется по фактически оказанным услугам; увеличение стоимости сверх приблизительной сметы допускается только после предупреждения Пациента и с его письменного согласия (п. 2.6), в противном случае Исполнитель обязан завершить услуги по согласованной стоимости.</w:t>
      </w:r>
    </w:p>
    <w:p>
      <w:pPr>
        <w:jc w:val="both"/>
      </w:pPr>
      <w:r>
        <w:rPr>
          <w:b w:val="0"/>
          <w:i w:val="0"/>
        </w:rPr>
        <w:t>4.3. Пациент (Заказчик) оплачивает услуги в порядке и сроки, установленные договором, с учётом положений статей 16.1 и 37 Закона РФ «О защите прав потребителей». Услуги оплачиваются после их оказания (по этапам, указанным в Приложении № 1), если иное не согласовано в Приложении № 1. Предварительная оплата (аванс) допускается с согласия Пациента (Заказчика) и может быть установлена только в отношении конкретно определённых услуг, материалов, медицинских изделий и индивидуально изготавливаемых конструкций (в том числе работ сторонней зуботехнической лаборатории) в размере, не превышающем их стоимость, при согласии Пациента, выраженном в Приложении № 1. Исполнитель вправе начать изготовление индивидуальной конструкции после внесения согласованного аванса.</w:t>
      </w:r>
    </w:p>
    <w:p>
      <w:pPr>
        <w:jc w:val="both"/>
      </w:pPr>
      <w:r>
        <w:rPr>
          <w:b w:val="0"/>
          <w:i w:val="0"/>
        </w:rPr>
        <w:t>4.4. Оплата производится в рублях наличными в кассу, банковской картой через терминал Исполнителя или безналичным переводом на расчётный счёт Исполнителя. Исполнитель выдаёт документ, подтверждающий факт расчёта: в случаях, установленных законодательством о применении контрольно-кассовой техники, — кассовый чек или бланк строгой отчётности; если обязанность применять контрольно-кассовую технику отсутствует, — иной документ, подтверждающий расчёт (п. 30–31 Правил № 659).</w:t>
      </w:r>
    </w:p>
    <w:p>
      <w:pPr>
        <w:jc w:val="both"/>
      </w:pPr>
      <w:r>
        <w:rPr>
          <w:b w:val="0"/>
          <w:i w:val="0"/>
        </w:rPr>
        <w:t>4.5. По окончании лечения (этапа) Стороны подписывают акт оказанных услуг (форма — Приложение № 3). Если Пациент отказывается подписывать акт, Исполнитель делает об этом отметку; Пациент вправе изложить причины отказа письменно.</w:t>
      </w:r>
    </w:p>
    <w:p>
      <w:pPr>
        <w:jc w:val="both"/>
      </w:pPr>
      <w:r>
        <w:rPr>
          <w:b w:val="0"/>
          <w:i w:val="0"/>
        </w:rPr>
        <w:t>4.6. Расходные материалы, используемые непосредственно при оказании услуги, включены в её стоимость, если иное не указано в Приложении № 1. Индивидуально изготавливаемые конструкции, изделия и работы сторонних лабораторий оплачиваются отдельно после согласования их наименования, количества, стоимости и срока изготовления.</w:t>
      </w:r>
    </w:p>
    <w:p>
      <w:pPr>
        <w:jc w:val="both"/>
      </w:pPr>
      <w:r>
        <w:rPr>
          <w:b w:val="0"/>
          <w:i w:val="0"/>
        </w:rPr>
        <w:t>4.7. По заявлению Пациента (законного представителя, Заказчика) Исполнитель бесплатно выдаёт: копию договора и дополнительных соглашений к нему; документ, подтверждающий фактические расходы на оказанные платные медицинские услуги, по форме и в порядке, утверждённых федеральным органом исполнительной власти, уполномоченным по контролю и надзору в области налогов и сборов; рецептурный бланк, заверенный подписью и личной печатью медицинского работника, печатью Исполнителя (при её наличии), или выписку из медицинской документации, содержащую сведения о назначении лекарственного препарата, — для предоставления социального налогового вычета.</w:t>
      </w:r>
    </w:p>
    <w:p>
      <w:pPr>
        <w:jc w:val="both"/>
      </w:pPr>
      <w:r>
        <w:rPr>
          <w:b w:val="0"/>
          <w:i w:val="0"/>
        </w:rPr>
        <w:t>4.8. Если услуги оплачиваются в рамках договора добровольного медицинского страхования, они оплачиваются страховщиком в пределах страхового случая (при наличии полиса и направления страховщика); прочие услуги оплачиваются Пациентом по настоящему договору.</w:t>
      </w:r>
    </w:p>
    <w:p>
      <w:pPr>
        <w:keepNext/>
        <w:spacing w:before="160" w:after="60"/>
        <w:jc w:val="center"/>
      </w:pPr>
      <w:r>
        <w:rPr>
          <w:b/>
          <w:i w:val="0"/>
        </w:rPr>
        <w:t>5. Гарантийные сроки и сроки службы</w:t>
      </w:r>
    </w:p>
    <w:p>
      <w:pPr>
        <w:jc w:val="both"/>
      </w:pPr>
      <w:r>
        <w:rPr>
          <w:b w:val="0"/>
          <w:i w:val="0"/>
        </w:rPr>
        <w:t>5.1. Гарантийные сроки и сроки службы результата отдельных видов работ (пломбы, реставрации, ортопедические конструкции, имплантаты и др.), если Исполнитель их устанавливает, указываются врачом для каждой выполненной работы в Приложении № 2, Приложении № 1 или гарантийном талоне и сообщаются Пациенту до начала работы. Если для вида работы гарантийный срок не указан, он не устанавливается, при этом Пациент вправе предъявлять требования в связи с недостатками оказанной услуги в порядке, предусмотренном законодательством о защите прав потребителей.</w:t>
      </w:r>
    </w:p>
    <w:p>
      <w:pPr>
        <w:jc w:val="both"/>
      </w:pPr>
      <w:r>
        <w:rPr>
          <w:b w:val="0"/>
          <w:i w:val="0"/>
        </w:rPr>
        <w:t>5.2. Условия сохранения гарантии: соблюдение назначений и рекомендаций врача, гигиены полости рта, явка на назначенные контрольные и профилактические осмотры. Исполнитель не отвечает за недостатки результата, возникшие вследствие нарушения Пациентом назначений и рекомендаций, обращения к другим специалистам для вмешательства в результат работ, травмы или иных обстоятельств, за которые Исполнитель не отвечает, если докажет это.</w:t>
      </w:r>
    </w:p>
    <w:p>
      <w:pPr>
        <w:jc w:val="both"/>
      </w:pPr>
      <w:r>
        <w:rPr>
          <w:b w:val="0"/>
          <w:i w:val="0"/>
        </w:rPr>
        <w:t>5.3. Результат лечения зависит от индивидуальных особенностей организма Пациента. Исполнитель обязуется оказать услугу надлежащего качества с применением разрешённых в Российской Федерации методов, материалов и изделий, но не гарантирует исход, зависящий от индивидуальных особенностей организма, при условии надлежащего исполнения услуги.</w:t>
      </w:r>
    </w:p>
    <w:p>
      <w:pPr>
        <w:keepNext/>
        <w:spacing w:before="160" w:after="60"/>
        <w:jc w:val="center"/>
      </w:pPr>
      <w:r>
        <w:rPr>
          <w:b/>
          <w:i w:val="0"/>
        </w:rPr>
        <w:t>6. Права и обязанности Сторон</w:t>
      </w:r>
    </w:p>
    <w:p>
      <w:pPr>
        <w:keepNext/>
      </w:pPr>
      <w:r>
        <w:rPr>
          <w:b/>
          <w:i w:val="0"/>
        </w:rPr>
        <w:t>6.1. Исполнитель обязан:</w:t>
      </w:r>
    </w:p>
    <w:p>
      <w:pPr>
        <w:ind w:left="340"/>
        <w:jc w:val="both"/>
      </w:pPr>
      <w:r>
        <w:rPr>
          <w:b w:val="0"/>
          <w:i w:val="0"/>
        </w:rPr>
        <w:t>а) оказывать услуги в соответствии с порядками оказания медицинской помощи, на основе клинических рекомендаций и с учётом стандартов медицинской помощи; качество услуг должно соответствовать условиям договора, а при их отсутствии — требованиям, предъявляемым к таким услугам;</w:t>
      </w:r>
    </w:p>
    <w:p>
      <w:pPr>
        <w:ind w:left="340"/>
        <w:jc w:val="both"/>
      </w:pPr>
      <w:r>
        <w:rPr>
          <w:b w:val="0"/>
          <w:i w:val="0"/>
        </w:rPr>
        <w:t>б) до начала оказания услуг письменно (в Приложении № 1) довести до Пациента перечень услуг, их стоимость и сроки;</w:t>
      </w:r>
    </w:p>
    <w:p>
      <w:pPr>
        <w:ind w:left="340"/>
        <w:jc w:val="both"/>
      </w:pPr>
      <w:r>
        <w:rPr>
          <w:b w:val="0"/>
          <w:i w:val="0"/>
        </w:rPr>
        <w:t>в) соблюдать врачебную тайну и требования законодательства к ведению медицинской документации и передаче сведений в государственные информационные системы в сфере здравоохранения;</w:t>
      </w:r>
    </w:p>
    <w:p>
      <w:pPr>
        <w:ind w:left="340"/>
        <w:jc w:val="both"/>
      </w:pPr>
      <w:r>
        <w:rPr>
          <w:b w:val="0"/>
          <w:i w:val="0"/>
        </w:rPr>
        <w:t>г) выдавать Пациенту медицинские документы, их копии и выписки в порядке, предусмотренном разделом 7;</w:t>
      </w:r>
    </w:p>
    <w:p>
      <w:pPr>
        <w:ind w:left="340"/>
        <w:jc w:val="both"/>
      </w:pPr>
      <w:r>
        <w:rPr>
          <w:b w:val="0"/>
          <w:i w:val="0"/>
        </w:rPr>
        <w:t>д) устранять недостатки оказанных услуг и рассматривать требования Пациента в порядке раздела 9.</w:t>
      </w:r>
    </w:p>
    <w:p>
      <w:pPr>
        <w:keepNext/>
      </w:pPr>
      <w:r>
        <w:rPr>
          <w:b/>
          <w:i w:val="0"/>
        </w:rPr>
        <w:t>6.2. Исполнитель вправе:</w:t>
      </w:r>
    </w:p>
    <w:p>
      <w:pPr>
        <w:ind w:left="340"/>
        <w:jc w:val="both"/>
      </w:pPr>
      <w:r>
        <w:rPr>
          <w:b w:val="0"/>
          <w:i w:val="0"/>
        </w:rPr>
        <w:t>а) привлекать к оказанию услуг медицинских работников и иных специалистов в рамках лицензии Исполнителя и под его ответственностью; при невозможности оказания услуги выбранным врачом предложить другого врача соответствующего профиля или новое время приёма (замена врача — с согласия Пациента);</w:t>
      </w:r>
    </w:p>
    <w:p>
      <w:pPr>
        <w:ind w:left="340"/>
        <w:jc w:val="both"/>
      </w:pPr>
      <w:r>
        <w:rPr>
          <w:b w:val="0"/>
          <w:i w:val="0"/>
        </w:rPr>
        <w:t>б) отсрочить или отменить конкретную услугу при выявлении медицинских противопоказаний, препятствующих её безопасному оказанию, с разъяснением причины и предложением дальнейших действий;</w:t>
      </w:r>
    </w:p>
    <w:p>
      <w:pPr>
        <w:ind w:left="340"/>
        <w:jc w:val="both"/>
      </w:pPr>
      <w:r>
        <w:rPr>
          <w:b w:val="0"/>
          <w:i w:val="0"/>
        </w:rPr>
        <w:t>в) не начинать следующий этап лечения и не передавать в лабораторию следующую конструкцию до оплаты предыдущего этапа в порядке, согласованном в Приложении № 1;</w:t>
      </w:r>
    </w:p>
    <w:p>
      <w:pPr>
        <w:ind w:left="340"/>
        <w:jc w:val="both"/>
      </w:pPr>
      <w:r>
        <w:rPr>
          <w:b w:val="0"/>
          <w:i w:val="0"/>
        </w:rPr>
        <w:t>г) приостановить оказание последующих плановых услуг при наличии задолженности Пациента по оплате оказанных услуг, подтверждённой документами (актами, чеками, Приложением № 1), если Пациент в течение 10 календарных дней после письменного уведомления Исполнителя (с указанием суммы задолженности, срока погашения и последствий неоплаты) не погасил задолженность. Приостановление не применяется к экстренной медицинской помощи и к случаям, когда закон требует оказать помощь независимо от оплаты, а также если оно создаёт угрозу жизни или здоровью Пациента (ст. 328 Гражданского кодекса РФ).</w:t>
      </w:r>
    </w:p>
    <w:p>
      <w:pPr>
        <w:keepNext/>
      </w:pPr>
      <w:r>
        <w:rPr>
          <w:b/>
          <w:i w:val="0"/>
        </w:rPr>
        <w:t>6.3. Пациент обязан:</w:t>
      </w:r>
    </w:p>
    <w:p>
      <w:pPr>
        <w:ind w:left="340"/>
        <w:jc w:val="both"/>
      </w:pPr>
      <w:r>
        <w:rPr>
          <w:b w:val="0"/>
          <w:i w:val="0"/>
        </w:rPr>
        <w:t>а) сообщать врачу известные ему сведения о состоянии здоровья, перенесённых и сопутствующих заболеваниях, аллергических реакциях, принимаемых лекарственных препаратах и о ранее полученной помощи в других организациях, если это может повлиять на лечение и результат;</w:t>
      </w:r>
    </w:p>
    <w:p>
      <w:pPr>
        <w:ind w:left="340"/>
        <w:jc w:val="both"/>
      </w:pPr>
      <w:r>
        <w:rPr>
          <w:b w:val="0"/>
          <w:i w:val="0"/>
        </w:rPr>
        <w:t>б) выполнять назначения и рекомендации врача, соблюдать режим лечения и правила поведения пациента в клинике (п. 2.4);</w:t>
      </w:r>
    </w:p>
    <w:p>
      <w:pPr>
        <w:ind w:left="340"/>
        <w:jc w:val="both"/>
      </w:pPr>
      <w:r>
        <w:rPr>
          <w:b w:val="0"/>
          <w:i w:val="0"/>
        </w:rPr>
        <w:t>в) оплачивать услуги в размере, порядке и сроки, установленные договором и Приложением № 1;</w:t>
      </w:r>
    </w:p>
    <w:p>
      <w:pPr>
        <w:ind w:left="340"/>
        <w:jc w:val="both"/>
      </w:pPr>
      <w:r>
        <w:rPr>
          <w:b w:val="0"/>
          <w:i w:val="0"/>
        </w:rPr>
        <w:t>г) при ухудшении состояния здоровья, которое, по мнению Пациента, связано с вмешательством, немедленно сообщить об этом врачу или администратору Исполнителя по телефону и явиться на приём в разумный срок по рекомендации врача;</w:t>
      </w:r>
    </w:p>
    <w:p>
      <w:pPr>
        <w:ind w:left="340"/>
        <w:jc w:val="both"/>
      </w:pPr>
      <w:r>
        <w:rPr>
          <w:b w:val="0"/>
          <w:i w:val="0"/>
        </w:rPr>
        <w:t>д) являться на приём в назначенное время и предупреждать об отмене (п. 3.3);</w:t>
      </w:r>
    </w:p>
    <w:p>
      <w:pPr>
        <w:ind w:left="340"/>
        <w:jc w:val="both"/>
      </w:pPr>
      <w:r>
        <w:rPr>
          <w:b w:val="0"/>
          <w:i w:val="0"/>
        </w:rPr>
        <w:t>е) сообщать Исполнителю об изменении адреса, телефона, e-mail; юридически значимые сообщения, направленные по контактам, указанным в договоре, считаются доставленными в порядке ст. 165.1 Гражданского кодекса РФ.</w:t>
      </w:r>
    </w:p>
    <w:p>
      <w:r>
        <w:rPr>
          <w:b w:val="0"/>
          <w:i w:val="0"/>
        </w:rPr>
        <w:t>6.4. Пациент вправе: получать информацию о состоянии здоровья, диагнозе, методах лечения, рисках, лекарственных препаратах и изделиях, а также об Исполнителе, услугах и ценах; выбирать врача с учётом согласия врача (ст. 21 Федерального закона № 323-ФЗ); отказаться от вмешательства; получать копии медицинских документов и выписки; требовать составления сметы; обращаться с претензией, жалобой в порядке раздела 9.</w:t>
      </w:r>
    </w:p>
    <w:p>
      <w:pPr>
        <w:jc w:val="both"/>
      </w:pPr>
      <w:r>
        <w:rPr>
          <w:b w:val="0"/>
          <w:i w:val="0"/>
        </w:rPr>
        <w:t>6.5. Услуги оказываются взрослым пациентам. Если договор заключает законный представитель или представитель по доверенности, он подтверждает полномочия документами, указанными на первой странице договора; информированное добровольное согласие на вмешательство даёт Пациент, а в предусмотренных законом случаях — его законный представитель.</w:t>
      </w:r>
    </w:p>
    <w:p>
      <w:pPr>
        <w:keepNext/>
        <w:spacing w:before="160" w:after="60"/>
        <w:jc w:val="center"/>
      </w:pPr>
      <w:r>
        <w:rPr>
          <w:b/>
          <w:i w:val="0"/>
        </w:rPr>
        <w:t>7. Медицинские документы</w:t>
      </w:r>
    </w:p>
    <w:p>
      <w:pPr>
        <w:jc w:val="both"/>
      </w:pPr>
      <w:r>
        <w:rPr>
          <w:b w:val="0"/>
          <w:i w:val="0"/>
        </w:rPr>
        <w:t>7.1. После исполнения договора, а также в период его действия, Пациент (законный представитель) вправе без взимания дополнительной платы получить копии медицинских документов и выписки из них, отражающие состояние здоровья Пациента после получения платных медицинских услуг, включая сведения о результатах обследования, диагнозе, методах лечения, использованных лекарственных препаратах и медицинских изделиях.</w:t>
      </w:r>
    </w:p>
    <w:p>
      <w:pPr>
        <w:jc w:val="both"/>
      </w:pPr>
      <w:r>
        <w:rPr>
          <w:b w:val="0"/>
          <w:i w:val="0"/>
        </w:rPr>
        <w:t>7.2. Для получения документов заявитель обращается с письменным запросом лично, почтовым отправлением или в форме электронного документа, подписанного в установленном порядке; при личном обращении предъявляется документ, удостоверяющий личность, а законным представителем — также документ, подтверждающий полномочия. Документы выдаются в сроки и в порядке, установленных приказом Министерства здравоохранения РФ от 31.07.2020 № 789н (в действующей редакции).</w:t>
      </w:r>
    </w:p>
    <w:p>
      <w:pPr>
        <w:jc w:val="both"/>
      </w:pPr>
      <w:r>
        <w:rPr>
          <w:b w:val="0"/>
          <w:i w:val="0"/>
        </w:rPr>
        <w:t>7.3. Оригиналы медицинской карты и иных первичных документов Пациенту не выдаются; Пациент вправе ознакомиться с ними в клинике в порядке, установленном законодательством, и получить копии или выписки.</w:t>
      </w:r>
    </w:p>
    <w:p>
      <w:pPr>
        <w:keepNext/>
        <w:spacing w:before="160" w:after="60"/>
        <w:jc w:val="center"/>
      </w:pPr>
      <w:r>
        <w:rPr>
          <w:b/>
          <w:i w:val="0"/>
        </w:rPr>
        <w:t>8. Ответственность Сторон</w:t>
      </w:r>
    </w:p>
    <w:p>
      <w:pPr>
        <w:jc w:val="both"/>
      </w:pPr>
      <w:r>
        <w:rPr>
          <w:b w:val="0"/>
          <w:i w:val="0"/>
        </w:rPr>
        <w:t>8.1.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в том числе Законом РФ «О защите прав потребителей» и Гражданским кодексом РФ. Вред, причинённый жизни или здоровью Пациента при оказании услуг, возмещается в порядке, установленном законодательством.</w:t>
      </w:r>
    </w:p>
    <w:p>
      <w:pPr>
        <w:jc w:val="both"/>
      </w:pPr>
      <w:r>
        <w:rPr>
          <w:b w:val="0"/>
          <w:i w:val="0"/>
        </w:rPr>
        <w:t>8.2. При просрочке оплаты оказанных услуг Исполнитель вправе требовать уплаты процентов за пользование чужими денежными средствами в порядке ст. 395 Гражданского кодекса РФ.</w:t>
      </w:r>
    </w:p>
    <w:p>
      <w:pPr>
        <w:jc w:val="both"/>
      </w:pPr>
      <w:r>
        <w:rPr>
          <w:b w:val="0"/>
          <w:i w:val="0"/>
        </w:rPr>
        <w:t>8.3. Исполнитель не несёт ответственности, если ненадлежащее оказание услуги явилось следствием несоблюдения Пациентом назначений врача или сокрытия сведений о здоровье, о которых Пациент знал и которые обязан был сообщить, — при условии, что Исполнитель докажет это.</w:t>
      </w:r>
    </w:p>
    <w:p>
      <w:pPr>
        <w:keepNext/>
        <w:spacing w:before="160" w:after="60"/>
        <w:jc w:val="center"/>
      </w:pPr>
      <w:r>
        <w:rPr>
          <w:b/>
          <w:i w:val="0"/>
        </w:rPr>
        <w:t>9. Обращения, претензии, споры</w:t>
      </w:r>
    </w:p>
    <w:p>
      <w:pPr>
        <w:jc w:val="both"/>
      </w:pPr>
      <w:r>
        <w:rPr>
          <w:b w:val="0"/>
          <w:i w:val="0"/>
        </w:rPr>
        <w:t>9.1. Обращения, жалобы и требования Пациента (Заказчика) принимаются: лично в клинике (директору или главному врачу); почтовым отправлением по адресу: 357000, Ставропольский край, Кочубеевский муниципальный округ, с. Кочубеевское, ул. Ленина, д. 109, к. 1; по электронной почте: tochka.zdorovya@mail.ru. Сведения об органах и организациях, в которые Пациент вправе направить обращение (Министерство здравоохранения Ставропольского края; Территориальный орган Росздравнадзора по Ставропольскому краю; Управление Роспотребнадзора по Ставропольскому краю), их адресах и способах обращения размещены на сайте tchk26.ru и на информационном стенде. Если Исполнитель не довёл до Пациента сведения о способах обращения, Пациент вправе направить обращение в любой форме и любым способом.</w:t>
      </w:r>
    </w:p>
    <w:p>
      <w:pPr>
        <w:jc w:val="both"/>
      </w:pPr>
      <w:r>
        <w:rPr>
          <w:b w:val="0"/>
          <w:i w:val="0"/>
        </w:rPr>
        <w:t>9.2. Недостатки оказанной услуги устраняются Исполнителем в разумный срок, назначенный Пациентом, с учётом характера недостатка, медицинских показаний и времени, необходимого для безопасного проведения медицинских мероприятий. Настоящий пункт не ограничивает право Пациента выбрать иное требование, предусмотренное Законом РФ «О защите прав потребителей».</w:t>
      </w:r>
    </w:p>
    <w:p>
      <w:pPr>
        <w:jc w:val="both"/>
      </w:pPr>
      <w:r>
        <w:rPr>
          <w:b w:val="0"/>
          <w:i w:val="0"/>
        </w:rPr>
        <w:t>9.3. Требования Пациента, связанные с оказанием платных услуг, в том числе при обнаружении недостатков, Исполнитель рассматривает и удовлетворяет (либо направляет мотивированный отказ) в сроки, установленные Законом РФ «О защите прав потребителей» для соответствующего требования.</w:t>
      </w:r>
    </w:p>
    <w:p>
      <w:pPr>
        <w:jc w:val="both"/>
      </w:pPr>
      <w:r>
        <w:rPr>
          <w:b w:val="0"/>
          <w:i w:val="0"/>
        </w:rPr>
        <w:t>9.4. Споры разрешаются путём переговоров, а при недостижении согласия — в суде в соответствии с законодательством Российской Федерации; иск Пациента может быть предъявлен также по месту его жительства или пребывания, по месту заключения или исполнения договора.</w:t>
      </w:r>
    </w:p>
    <w:p>
      <w:pPr>
        <w:keepNext/>
        <w:spacing w:before="160" w:after="60"/>
        <w:jc w:val="center"/>
      </w:pPr>
      <w:r>
        <w:rPr>
          <w:b/>
          <w:i w:val="0"/>
        </w:rPr>
        <w:t>10. Изменение и расторжение договора</w:t>
      </w:r>
    </w:p>
    <w:p>
      <w:pPr>
        <w:jc w:val="both"/>
      </w:pPr>
      <w:r>
        <w:rPr>
          <w:b w:val="0"/>
          <w:i w:val="0"/>
        </w:rPr>
        <w:t>10.1. Изменения и дополнения к договору оформляются в письменной форме (Приложением № 1, дополнительным соглашением) и подписываются Сторонами.</w:t>
      </w:r>
    </w:p>
    <w:p>
      <w:pPr>
        <w:jc w:val="both"/>
      </w:pPr>
      <w:r>
        <w:rPr>
          <w:b w:val="0"/>
          <w:i w:val="0"/>
        </w:rPr>
        <w:t>10.2. Пациент (Заказчик) вправе отказаться от получения платных медицинских услуг после заключения договора. В этом случае договор прекращается, а Пациент (Заказчик) оплачивает Исполнителю фактически понесённые им расходы, связанные с исполнением обязательств по договору: стоимость фактически оказанных услуг (осмотр, диагностика, выполненные этапы лечения), а также документально подтверждённые расходы на использованные расходные материалы, не подлежащие повторному использованию, и на индивидуально изготовленные конструкции и работы лабораторий, выполненные до получения отказа. Заявление об отказе подаётся письменно.</w:t>
      </w:r>
    </w:p>
    <w:p>
      <w:pPr>
        <w:jc w:val="both"/>
      </w:pPr>
      <w:r>
        <w:rPr>
          <w:b w:val="0"/>
          <w:i w:val="0"/>
        </w:rPr>
        <w:t>10.3. Обязанность Исполнителя по возврату денежной суммы, уплаченной Пациентом (Заказчиком) по договору, возникает и исполняется в порядке и в сроки, установленные главой III Закона РФ «О защите прав потребителей» (п. 39 Правил № 659). Неизрасходованная часть аванса возвращается наличными или на указанный Пациентом (Заказчиком) счёт; если для соответствующего требования законом не установлен иной срок, — не позднее 10 календарных дней со дня получения заявления и платёжных реквизитов.</w:t>
      </w:r>
    </w:p>
    <w:p>
      <w:pPr>
        <w:jc w:val="both"/>
      </w:pPr>
      <w:r>
        <w:rPr>
          <w:b w:val="0"/>
          <w:i w:val="0"/>
        </w:rPr>
        <w:t>10.4. Исполнитель вправе отказаться от исполнения договора только при условии полного возмещения Пациенту убытков (ст. 782 Гражданского кодекса РФ), а также в случаях, предусмотренных законом; отказ не допускается в отношении экстренной помощи и не должен создавать угрозу жизни или здоровью Пациента. До прекращения лечения Исполнитель выдаёт Пациенту необходимые медицинские рекомендации и сведения о выполненных этапах лечения.</w:t>
      </w:r>
    </w:p>
    <w:p>
      <w:pPr>
        <w:jc w:val="both"/>
      </w:pPr>
      <w:r>
        <w:rPr>
          <w:b w:val="0"/>
          <w:i w:val="0"/>
        </w:rPr>
        <w:t>10.5. Договор может быть расторгнут по соглашению Сторон, по решению суда и по иным основаниям, предусмотренным законодательством.</w:t>
      </w:r>
    </w:p>
    <w:p>
      <w:pPr>
        <w:keepNext/>
        <w:spacing w:before="160" w:after="60"/>
        <w:jc w:val="center"/>
      </w:pPr>
      <w:r>
        <w:rPr>
          <w:b/>
          <w:i w:val="0"/>
        </w:rPr>
        <w:t>11. Срок действия договора</w:t>
      </w:r>
    </w:p>
    <w:p>
      <w:pPr>
        <w:jc w:val="both"/>
      </w:pPr>
      <w:r>
        <w:rPr>
          <w:b w:val="0"/>
          <w:i w:val="0"/>
        </w:rPr>
        <w:t>11.1. Договор вступает в силу со дня подписания и действует до полного исполнения Сторонами обязательств. Окончание срока действия договора не прекращает гарантийные обязательства, обязанность по выдаче медицинских документов и ответственность Сторон.</w:t>
      </w:r>
    </w:p>
    <w:p>
      <w:pPr>
        <w:keepNext/>
        <w:spacing w:before="160" w:after="60"/>
        <w:jc w:val="center"/>
      </w:pPr>
      <w:r>
        <w:rPr>
          <w:b/>
          <w:i w:val="0"/>
        </w:rPr>
        <w:t>12. Заключительные положения</w:t>
      </w:r>
    </w:p>
    <w:p>
      <w:pPr>
        <w:jc w:val="both"/>
      </w:pPr>
      <w:r>
        <w:rPr>
          <w:b w:val="0"/>
          <w:i w:val="0"/>
        </w:rPr>
        <w:t>12.1. Подписывая договор, Пациент подтверждает, что до его заключения ему предоставлена информация, указанная в п. 2.1, и что он ознакомлен с прейскурантом Исполнителя, Правилами предоставления платных медицинских услуг в ООО «ТЧК», текстом Правил № 659, Правилами подготовки и проведения диагностических манипуляций, памяткой «Права и обязанности граждан в сфере охраны здоровья», размещёнными на сайте tchk26.ru и на информационном стенде. Положения этих документов применяются в части, не противоречащей настоящему договору и законодательству.</w:t>
      </w:r>
    </w:p>
    <w:p>
      <w:pPr>
        <w:jc w:val="both"/>
      </w:pPr>
      <w:r>
        <w:rPr>
          <w:b w:val="0"/>
          <w:i w:val="0"/>
        </w:rPr>
        <w:t>12.2. Пациент подтверждает, что заключает договор добровольно, без принуждения, имея возможность получить медицинскую помощь в рамках программы государственных гарантий.</w:t>
      </w:r>
    </w:p>
    <w:p>
      <w:pPr>
        <w:jc w:val="both"/>
      </w:pPr>
      <w:r>
        <w:rPr>
          <w:b w:val="0"/>
          <w:i w:val="0"/>
        </w:rPr>
        <w:t>12.3. Договор составлен в двух экземплярах, имеющих одинаковую юридическую силу, по одному для каждой стороны (если Заказчик — отдельное лицо, — в трёх экземплярах). Приложения № 1, 2 и 3 являются неотъёмлемой частью договора. Договор хранится у Исполнителя в порядке, определённом законодательством об архивном деле.</w:t>
      </w:r>
    </w:p>
    <w:p>
      <w:pPr>
        <w:keepNext/>
        <w:spacing w:before="160" w:after="60"/>
        <w:jc w:val="center"/>
      </w:pPr>
      <w:r>
        <w:rPr>
          <w:b/>
          <w:i w:val="0"/>
        </w:rPr>
        <w:t>13. Реквизиты и подписи Сторон</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DCE6D5"/>
          </w:tcPr>
          <w:p>
            <w:pPr>
              <w:spacing w:after="20"/>
            </w:pPr>
            <w:r/>
            <w:r>
              <w:rPr>
                <w:b/>
                <w:i w:val="0"/>
                <w:sz w:val="20"/>
              </w:rPr>
              <w:t>ИСПОЛНИТЕЛЬ</w:t>
            </w:r>
          </w:p>
        </w:tc>
        <w:tc>
          <w:tcPr>
            <w:tcW w:type="dxa" w:w="4819"/>
            <w:shd w:val="clear" w:color="auto" w:fill="DCE6D5"/>
          </w:tcPr>
          <w:p>
            <w:pPr>
              <w:spacing w:after="20"/>
            </w:pPr>
            <w:r/>
            <w:r>
              <w:rPr>
                <w:b/>
                <w:i w:val="0"/>
                <w:sz w:val="20"/>
              </w:rPr>
              <w:t>ПАЦИЕНТ (законный представитель / Заказчик)</w:t>
            </w:r>
          </w:p>
        </w:tc>
      </w:tr>
      <w:tr>
        <w:tc>
          <w:tcPr>
            <w:tcW w:type="dxa" w:w="4819"/>
          </w:tcPr>
          <w:p>
            <w:pPr>
              <w:spacing w:after="20"/>
            </w:pPr>
            <w:r/>
            <w:r>
              <w:rPr>
                <w:b w:val="0"/>
                <w:i w:val="0"/>
                <w:sz w:val="20"/>
              </w:rPr>
              <w:t>ООО «Точка здоровья» (ООО «ТЧК»)</w:t>
              <w:br/>
              <w:t>ОГРН 1242600015107, ИНН 2610021693, КПП 261001001</w:t>
              <w:br/>
              <w:t>357000, Ставропольский край, Кочубеевский м.о., с. Кочубеевское, ул. Ленина, д. 109, к. 1</w:t>
              <w:br/>
              <w:t>Тел.: +7 988 110-91-09</w:t>
              <w:br/>
              <w:t>E-mail: tochka.zdorovya@mail.ru</w:t>
              <w:br/>
              <w:t>Сайт: tchk26.ru</w:t>
              <w:br/>
              <w:t>Лицензия № Л041-01197-26/01816032 от 03.02.2025</w:t>
              <w:br/>
              <w:br/>
              <w:t>Директор ____________________ / Балаев С.С. /</w:t>
              <w:br/>
              <w:t>М.П. (при наличии)</w:t>
            </w:r>
          </w:p>
        </w:tc>
        <w:tc>
          <w:tcPr>
            <w:tcW w:type="dxa" w:w="4819"/>
          </w:tcPr>
          <w:p>
            <w:pPr>
              <w:spacing w:after="20"/>
            </w:pPr>
            <w:r/>
            <w:r>
              <w:rPr>
                <w:b w:val="0"/>
                <w:i w:val="0"/>
                <w:sz w:val="20"/>
              </w:rPr>
              <w:t>Ф.И.О. ______________________________________</w:t>
              <w:br/>
              <w:br/>
              <w:t>Паспорт серия ______ № __________</w:t>
              <w:br/>
              <w:br/>
              <w:t>Адрес ________________________________________</w:t>
              <w:br/>
              <w:br/>
              <w:t>Телефон ______________________________________</w:t>
              <w:br/>
              <w:br/>
              <w:br/>
              <w:t>______________________ / ____________________ /</w:t>
              <w:br/>
              <w:t xml:space="preserve">                (подпись)                          (Ф.И.О.)</w:t>
              <w:br/>
              <w:br/>
              <w:t>Законный представитель / Заказчик (если есть):</w:t>
              <w:br/>
              <w:t>Ф.И.О. ______________________________________</w:t>
              <w:br/>
              <w:br/>
              <w:t>______________________ / ____________________ /</w:t>
            </w:r>
          </w:p>
        </w:tc>
      </w:tr>
    </w:tbl>
    <w:p>
      <w:pPr>
        <w:spacing w:after="40"/>
      </w:pPr>
    </w:p>
    <w:p>
      <w:r>
        <w:br w:type="page"/>
      </w:r>
    </w:p>
    <w:p>
      <w:pPr>
        <w:spacing w:after="0"/>
        <w:jc w:val="right"/>
      </w:pPr>
      <w:r>
        <w:rPr>
          <w:b/>
          <w:i w:val="0"/>
        </w:rPr>
        <w:t>Приложение № 1</w:t>
      </w:r>
    </w:p>
    <w:p>
      <w:pPr>
        <w:jc w:val="right"/>
      </w:pPr>
      <w:r>
        <w:rPr>
          <w:b w:val="0"/>
          <w:i w:val="0"/>
        </w:rPr>
        <w:t>к договору № ______ от «___» ____________ 20___ г.</w:t>
      </w:r>
    </w:p>
    <w:p>
      <w:pPr>
        <w:spacing w:after="0"/>
        <w:jc w:val="center"/>
      </w:pPr>
      <w:r>
        <w:rPr>
          <w:b/>
          <w:i w:val="0"/>
          <w:sz w:val="24"/>
        </w:rPr>
        <w:t>ПЛАН ЛЕЧЕНИЯ И СМЕТА</w:t>
      </w:r>
    </w:p>
    <w:p>
      <w:r>
        <w:rPr>
          <w:b w:val="0"/>
          <w:i w:val="0"/>
          <w:sz w:val="20"/>
        </w:rPr>
        <w:t>Пациент: _____________________________________________   Врач (Ф.И.О., должность): ____________________________________</w:t>
      </w:r>
    </w:p>
    <w:p>
      <w:r>
        <w:rPr>
          <w:b w:val="0"/>
          <w:i w:val="0"/>
          <w:sz w:val="19"/>
        </w:rPr>
        <w:t>Сведения о враче (уровень образования, квалификация) Пациенту предоставлены: ☐ да (на сайте tchk26.ru, на стенде, устно)</w:t>
      </w:r>
    </w:p>
    <w:p>
      <w:r>
        <w:rPr>
          <w:b w:val="0"/>
          <w:i w:val="0"/>
          <w:sz w:val="20"/>
        </w:rPr>
        <w:t>Вид сметы (отметить):   ☐ твёрдая        ☐ приблизительная      Дата составления «___» __________ 20___ г.</w:t>
      </w:r>
    </w:p>
    <w:tbl>
      <w:tblPr>
        <w:tblStyle w:val="TableGrid"/>
        <w:tblW w:type="auto" w:w="0"/>
        <w:jc w:val="center"/>
        <w:tblLayout w:type="fixed"/>
        <w:tblLook w:firstColumn="1" w:firstRow="1" w:lastColumn="0" w:lastRow="0" w:noHBand="0" w:noVBand="1" w:val="04A0"/>
      </w:tblPr>
      <w:tblGrid>
        <w:gridCol w:w="397"/>
        <w:gridCol w:w="2154"/>
        <w:gridCol w:w="1361"/>
        <w:gridCol w:w="794"/>
        <w:gridCol w:w="567"/>
        <w:gridCol w:w="850"/>
        <w:gridCol w:w="964"/>
        <w:gridCol w:w="1304"/>
        <w:gridCol w:w="1474"/>
      </w:tblGrid>
      <w:tr>
        <w:tc>
          <w:tcPr>
            <w:tcW w:type="dxa" w:w="397"/>
            <w:shd w:val="clear" w:color="auto" w:fill="DCE6D5"/>
          </w:tcPr>
          <w:p>
            <w:pPr>
              <w:spacing w:after="20"/>
            </w:pPr>
            <w:r/>
            <w:r>
              <w:rPr>
                <w:b/>
                <w:i w:val="0"/>
                <w:sz w:val="16"/>
              </w:rPr>
              <w:t>№</w:t>
            </w:r>
          </w:p>
        </w:tc>
        <w:tc>
          <w:tcPr>
            <w:tcW w:type="dxa" w:w="2154"/>
            <w:shd w:val="clear" w:color="auto" w:fill="DCE6D5"/>
          </w:tcPr>
          <w:p>
            <w:pPr>
              <w:spacing w:after="20"/>
            </w:pPr>
            <w:r/>
            <w:r>
              <w:rPr>
                <w:b/>
                <w:i w:val="0"/>
                <w:sz w:val="16"/>
              </w:rPr>
              <w:t>Наименование услуги (по прейскуранту)</w:t>
            </w:r>
          </w:p>
        </w:tc>
        <w:tc>
          <w:tcPr>
            <w:tcW w:type="dxa" w:w="1361"/>
            <w:shd w:val="clear" w:color="auto" w:fill="DCE6D5"/>
          </w:tcPr>
          <w:p>
            <w:pPr>
              <w:spacing w:after="20"/>
            </w:pPr>
            <w:r/>
            <w:r>
              <w:rPr>
                <w:b/>
                <w:i w:val="0"/>
                <w:sz w:val="16"/>
              </w:rPr>
              <w:t>Вид работы по лицензии</w:t>
            </w:r>
          </w:p>
        </w:tc>
        <w:tc>
          <w:tcPr>
            <w:tcW w:type="dxa" w:w="794"/>
            <w:shd w:val="clear" w:color="auto" w:fill="DCE6D5"/>
          </w:tcPr>
          <w:p>
            <w:pPr>
              <w:spacing w:after="20"/>
            </w:pPr>
            <w:r/>
            <w:r>
              <w:rPr>
                <w:b/>
                <w:i w:val="0"/>
                <w:sz w:val="16"/>
              </w:rPr>
              <w:t>Зуб / область</w:t>
            </w:r>
          </w:p>
        </w:tc>
        <w:tc>
          <w:tcPr>
            <w:tcW w:type="dxa" w:w="567"/>
            <w:shd w:val="clear" w:color="auto" w:fill="DCE6D5"/>
          </w:tcPr>
          <w:p>
            <w:pPr>
              <w:spacing w:after="20"/>
            </w:pPr>
            <w:r/>
            <w:r>
              <w:rPr>
                <w:b/>
                <w:i w:val="0"/>
                <w:sz w:val="16"/>
              </w:rPr>
              <w:t>Кол-во</w:t>
            </w:r>
          </w:p>
        </w:tc>
        <w:tc>
          <w:tcPr>
            <w:tcW w:type="dxa" w:w="850"/>
            <w:shd w:val="clear" w:color="auto" w:fill="DCE6D5"/>
          </w:tcPr>
          <w:p>
            <w:pPr>
              <w:spacing w:after="20"/>
            </w:pPr>
            <w:r/>
            <w:r>
              <w:rPr>
                <w:b/>
                <w:i w:val="0"/>
                <w:sz w:val="16"/>
              </w:rPr>
              <w:t>Цена, руб.</w:t>
            </w:r>
          </w:p>
        </w:tc>
        <w:tc>
          <w:tcPr>
            <w:tcW w:type="dxa" w:w="964"/>
            <w:shd w:val="clear" w:color="auto" w:fill="DCE6D5"/>
          </w:tcPr>
          <w:p>
            <w:pPr>
              <w:spacing w:after="20"/>
            </w:pPr>
            <w:r/>
            <w:r>
              <w:rPr>
                <w:b/>
                <w:i w:val="0"/>
                <w:sz w:val="16"/>
              </w:rPr>
              <w:t>Сумма, руб.</w:t>
            </w:r>
          </w:p>
        </w:tc>
        <w:tc>
          <w:tcPr>
            <w:tcW w:type="dxa" w:w="1304"/>
            <w:shd w:val="clear" w:color="auto" w:fill="DCE6D5"/>
          </w:tcPr>
          <w:p>
            <w:pPr>
              <w:spacing w:after="20"/>
            </w:pPr>
            <w:r/>
            <w:r>
              <w:rPr>
                <w:b/>
                <w:i w:val="0"/>
                <w:sz w:val="16"/>
              </w:rPr>
              <w:t>Срок / этап</w:t>
            </w:r>
          </w:p>
        </w:tc>
        <w:tc>
          <w:tcPr>
            <w:tcW w:type="dxa" w:w="1474"/>
            <w:shd w:val="clear" w:color="auto" w:fill="DCE6D5"/>
          </w:tcPr>
          <w:p>
            <w:pPr>
              <w:spacing w:after="20"/>
            </w:pPr>
            <w:r/>
            <w:r>
              <w:rPr>
                <w:b/>
                <w:i w:val="0"/>
                <w:sz w:val="16"/>
              </w:rPr>
              <w:t>Гарантия (Прил. 2)</w:t>
            </w:r>
          </w:p>
        </w:tc>
      </w:tr>
      <w:tr>
        <w:tc>
          <w:tcPr>
            <w:tcW w:type="dxa" w:w="397"/>
          </w:tcPr>
          <w:p>
            <w:pPr>
              <w:spacing w:after="20"/>
            </w:pPr>
            <w:r/>
            <w:r>
              <w:rPr>
                <w:b w:val="0"/>
                <w:i w:val="0"/>
                <w:sz w:val="16"/>
              </w:rPr>
              <w:t>1</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2</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3</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4</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5</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6</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7</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8</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9</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r>
              <w:rPr>
                <w:b w:val="0"/>
                <w:i w:val="0"/>
                <w:sz w:val="16"/>
              </w:rPr>
              <w:t>10</w:t>
            </w:r>
          </w:p>
        </w:tc>
        <w:tc>
          <w:tcPr>
            <w:tcW w:type="dxa" w:w="2154"/>
          </w:tcPr>
          <w:p>
            <w:pPr>
              <w:spacing w:after="20"/>
            </w:pPr>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r>
        <w:tc>
          <w:tcPr>
            <w:tcW w:type="dxa" w:w="397"/>
          </w:tcPr>
          <w:p>
            <w:pPr>
              <w:spacing w:after="20"/>
            </w:pPr>
            <w:r/>
          </w:p>
        </w:tc>
        <w:tc>
          <w:tcPr>
            <w:tcW w:type="dxa" w:w="2154"/>
          </w:tcPr>
          <w:p>
            <w:pPr>
              <w:spacing w:after="20"/>
            </w:pPr>
            <w:r/>
            <w:r>
              <w:rPr>
                <w:b w:val="0"/>
                <w:i w:val="0"/>
                <w:sz w:val="16"/>
              </w:rPr>
              <w:t>ИТОГО (предварительная / твёрдая стоимость)</w:t>
            </w:r>
          </w:p>
        </w:tc>
        <w:tc>
          <w:tcPr>
            <w:tcW w:type="dxa" w:w="1361"/>
          </w:tcPr>
          <w:p>
            <w:pPr>
              <w:spacing w:after="20"/>
            </w:pPr>
            <w:r/>
          </w:p>
        </w:tc>
        <w:tc>
          <w:tcPr>
            <w:tcW w:type="dxa" w:w="794"/>
          </w:tcPr>
          <w:p>
            <w:pPr>
              <w:spacing w:after="20"/>
            </w:pPr>
            <w:r/>
          </w:p>
        </w:tc>
        <w:tc>
          <w:tcPr>
            <w:tcW w:type="dxa" w:w="567"/>
          </w:tcPr>
          <w:p>
            <w:pPr>
              <w:spacing w:after="20"/>
            </w:pPr>
            <w:r/>
          </w:p>
        </w:tc>
        <w:tc>
          <w:tcPr>
            <w:tcW w:type="dxa" w:w="850"/>
          </w:tcPr>
          <w:p>
            <w:pPr>
              <w:spacing w:after="20"/>
            </w:pPr>
            <w:r/>
          </w:p>
        </w:tc>
        <w:tc>
          <w:tcPr>
            <w:tcW w:type="dxa" w:w="964"/>
          </w:tcPr>
          <w:p>
            <w:pPr>
              <w:spacing w:after="20"/>
            </w:pPr>
            <w:r/>
          </w:p>
        </w:tc>
        <w:tc>
          <w:tcPr>
            <w:tcW w:type="dxa" w:w="1304"/>
          </w:tcPr>
          <w:p>
            <w:pPr>
              <w:spacing w:after="20"/>
            </w:pPr>
            <w:r/>
          </w:p>
        </w:tc>
        <w:tc>
          <w:tcPr>
            <w:tcW w:type="dxa" w:w="1474"/>
          </w:tcPr>
          <w:p>
            <w:pPr>
              <w:spacing w:after="20"/>
            </w:pPr>
            <w:r/>
          </w:p>
        </w:tc>
      </w:tr>
    </w:tbl>
    <w:p>
      <w:pPr>
        <w:spacing w:after="40"/>
      </w:pPr>
    </w:p>
    <w:p>
      <w:pPr>
        <w:jc w:val="both"/>
      </w:pPr>
      <w:r>
        <w:rPr>
          <w:b w:val="0"/>
          <w:i w:val="0"/>
          <w:sz w:val="20"/>
        </w:rPr>
        <w:t>Порядок и этапы оплаты (оплата по этапам после оказания; аванс — только на согласованные услуги и индивидуально изготавливаемые конструкции с указанием суммы): ________________________________________________________________________________________________________________.</w:t>
      </w:r>
    </w:p>
    <w:p>
      <w:pPr>
        <w:jc w:val="both"/>
      </w:pPr>
      <w:r>
        <w:rPr>
          <w:b w:val="0"/>
          <w:i w:val="0"/>
          <w:sz w:val="20"/>
        </w:rPr>
        <w:t>Индивидуально изготавливаемые конструкции / работы сторонней лаборатории (наименование, количество, стоимость, срок изготовления): ________________________________________________________________________________.</w:t>
      </w:r>
    </w:p>
    <w:p>
      <w:pPr>
        <w:jc w:val="both"/>
      </w:pPr>
      <w:r>
        <w:rPr>
          <w:b w:val="0"/>
          <w:i w:val="0"/>
          <w:sz w:val="20"/>
        </w:rPr>
        <w:t>Врач разъяснил(а) мне в доступной форме диагноз, предлагаемые методы и варианты лечения, риски, ожидаемые результаты и стоимость. Я предупреждён(а), что услуги, не включённые в настоящее Приложение, оказываются только с моего письменного согласия (п. 2.6 договора), а несоблюдение назначений врача может снизить качество услуги, повлечь невозможность её завершения в срок или отрицательно сказаться на моём здоровье (п. 2.5 договора). С планом лечения и стоимостью ознакомлен(а), согласен(на).</w:t>
      </w:r>
    </w:p>
    <w:p>
      <w:pPr>
        <w:spacing w:before="120"/>
      </w:pPr>
      <w:r>
        <w:rPr>
          <w:b w:val="0"/>
          <w:i w:val="0"/>
          <w:sz w:val="19"/>
        </w:rPr>
        <w:t>Пациент (законный представитель / Заказчик) ______________ / ______________ /        Врач ______________ / ______________ /        Исполнитель (администратор) ______________ / ____________ /</w:t>
      </w:r>
    </w:p>
    <w:p>
      <w:r>
        <w:br w:type="page"/>
      </w:r>
    </w:p>
    <w:p>
      <w:pPr>
        <w:spacing w:after="0"/>
        <w:jc w:val="right"/>
      </w:pPr>
      <w:r>
        <w:rPr>
          <w:b/>
          <w:i w:val="0"/>
        </w:rPr>
        <w:t>Приложение № 2</w:t>
      </w:r>
    </w:p>
    <w:p>
      <w:pPr>
        <w:jc w:val="right"/>
      </w:pPr>
      <w:r>
        <w:rPr>
          <w:b w:val="0"/>
          <w:i w:val="0"/>
        </w:rPr>
        <w:t>к договору № ______</w:t>
      </w:r>
    </w:p>
    <w:p>
      <w:pPr>
        <w:jc w:val="center"/>
      </w:pPr>
      <w:r>
        <w:rPr>
          <w:b/>
          <w:i w:val="0"/>
          <w:sz w:val="24"/>
        </w:rPr>
        <w:t>ГАРАНТИЙНЫЕ СРОКИ И СРОКИ СЛУЖБЫ РЕЗУЛЬТАТА РАБОТ</w:t>
      </w:r>
    </w:p>
    <w:tbl>
      <w:tblPr>
        <w:tblStyle w:val="TableGrid"/>
        <w:tblW w:type="auto" w:w="0"/>
        <w:jc w:val="center"/>
        <w:tblLayout w:type="fixed"/>
        <w:tblLook w:firstColumn="1" w:firstRow="1" w:lastColumn="0" w:lastRow="0" w:noHBand="0" w:noVBand="1" w:val="04A0"/>
      </w:tblPr>
      <w:tblGrid>
        <w:gridCol w:w="3969"/>
        <w:gridCol w:w="1701"/>
        <w:gridCol w:w="1701"/>
        <w:gridCol w:w="2268"/>
      </w:tblGrid>
      <w:tr>
        <w:tc>
          <w:tcPr>
            <w:tcW w:type="dxa" w:w="3969"/>
            <w:shd w:val="clear" w:color="auto" w:fill="DCE6D5"/>
          </w:tcPr>
          <w:p>
            <w:pPr>
              <w:spacing w:after="20"/>
            </w:pPr>
            <w:r/>
            <w:r>
              <w:rPr>
                <w:b/>
                <w:i w:val="0"/>
                <w:sz w:val="19"/>
              </w:rPr>
              <w:t>Вид работы</w:t>
            </w:r>
          </w:p>
        </w:tc>
        <w:tc>
          <w:tcPr>
            <w:tcW w:type="dxa" w:w="1701"/>
            <w:shd w:val="clear" w:color="auto" w:fill="DCE6D5"/>
          </w:tcPr>
          <w:p>
            <w:pPr>
              <w:spacing w:after="20"/>
            </w:pPr>
            <w:r/>
            <w:r>
              <w:rPr>
                <w:b/>
                <w:i w:val="0"/>
                <w:sz w:val="19"/>
              </w:rPr>
              <w:t>Гарантийный срок</w:t>
            </w:r>
          </w:p>
        </w:tc>
        <w:tc>
          <w:tcPr>
            <w:tcW w:type="dxa" w:w="1701"/>
            <w:shd w:val="clear" w:color="auto" w:fill="DCE6D5"/>
          </w:tcPr>
          <w:p>
            <w:pPr>
              <w:spacing w:after="20"/>
            </w:pPr>
            <w:r/>
            <w:r>
              <w:rPr>
                <w:b/>
                <w:i w:val="0"/>
                <w:sz w:val="19"/>
              </w:rPr>
              <w:t>Срок службы</w:t>
            </w:r>
          </w:p>
        </w:tc>
        <w:tc>
          <w:tcPr>
            <w:tcW w:type="dxa" w:w="2268"/>
            <w:shd w:val="clear" w:color="auto" w:fill="DCE6D5"/>
          </w:tcPr>
          <w:p>
            <w:pPr>
              <w:spacing w:after="20"/>
            </w:pPr>
            <w:r/>
            <w:r>
              <w:rPr>
                <w:b/>
                <w:i w:val="0"/>
                <w:sz w:val="19"/>
              </w:rPr>
              <w:t>Условия (помимо п. 5.2 договора)</w:t>
            </w:r>
          </w:p>
        </w:tc>
      </w:tr>
      <w:tr>
        <w:tc>
          <w:tcPr>
            <w:tcW w:type="dxa" w:w="3969"/>
          </w:tcPr>
          <w:p>
            <w:pPr>
              <w:spacing w:after="20"/>
            </w:pPr>
            <w:r/>
          </w:p>
        </w:tc>
        <w:tc>
          <w:tcPr>
            <w:tcW w:type="dxa" w:w="1701"/>
          </w:tcPr>
          <w:p>
            <w:pPr>
              <w:spacing w:after="20"/>
            </w:pPr>
            <w:r/>
          </w:p>
        </w:tc>
        <w:tc>
          <w:tcPr>
            <w:tcW w:type="dxa" w:w="1701"/>
          </w:tcPr>
          <w:p>
            <w:pPr>
              <w:spacing w:after="20"/>
            </w:pPr>
            <w:r/>
          </w:p>
        </w:tc>
        <w:tc>
          <w:tcPr>
            <w:tcW w:type="dxa" w:w="2268"/>
          </w:tcPr>
          <w:p>
            <w:pPr>
              <w:spacing w:after="20"/>
            </w:pPr>
            <w:r/>
          </w:p>
        </w:tc>
      </w:tr>
      <w:tr>
        <w:tc>
          <w:tcPr>
            <w:tcW w:type="dxa" w:w="3969"/>
          </w:tcPr>
          <w:p>
            <w:pPr>
              <w:spacing w:after="20"/>
            </w:pPr>
            <w:r/>
          </w:p>
        </w:tc>
        <w:tc>
          <w:tcPr>
            <w:tcW w:type="dxa" w:w="1701"/>
          </w:tcPr>
          <w:p>
            <w:pPr>
              <w:spacing w:after="20"/>
            </w:pPr>
            <w:r/>
          </w:p>
        </w:tc>
        <w:tc>
          <w:tcPr>
            <w:tcW w:type="dxa" w:w="1701"/>
          </w:tcPr>
          <w:p>
            <w:pPr>
              <w:spacing w:after="20"/>
            </w:pPr>
            <w:r/>
          </w:p>
        </w:tc>
        <w:tc>
          <w:tcPr>
            <w:tcW w:type="dxa" w:w="2268"/>
          </w:tcPr>
          <w:p>
            <w:pPr>
              <w:spacing w:after="20"/>
            </w:pPr>
            <w:r/>
          </w:p>
        </w:tc>
      </w:tr>
      <w:tr>
        <w:tc>
          <w:tcPr>
            <w:tcW w:type="dxa" w:w="3969"/>
          </w:tcPr>
          <w:p>
            <w:pPr>
              <w:spacing w:after="20"/>
            </w:pPr>
            <w:r/>
          </w:p>
        </w:tc>
        <w:tc>
          <w:tcPr>
            <w:tcW w:type="dxa" w:w="1701"/>
          </w:tcPr>
          <w:p>
            <w:pPr>
              <w:spacing w:after="20"/>
            </w:pPr>
            <w:r/>
          </w:p>
        </w:tc>
        <w:tc>
          <w:tcPr>
            <w:tcW w:type="dxa" w:w="1701"/>
          </w:tcPr>
          <w:p>
            <w:pPr>
              <w:spacing w:after="20"/>
            </w:pPr>
            <w:r/>
          </w:p>
        </w:tc>
        <w:tc>
          <w:tcPr>
            <w:tcW w:type="dxa" w:w="2268"/>
          </w:tcPr>
          <w:p>
            <w:pPr>
              <w:spacing w:after="20"/>
            </w:pPr>
            <w:r/>
          </w:p>
        </w:tc>
      </w:tr>
      <w:tr>
        <w:tc>
          <w:tcPr>
            <w:tcW w:type="dxa" w:w="3969"/>
          </w:tcPr>
          <w:p>
            <w:pPr>
              <w:spacing w:after="20"/>
            </w:pPr>
            <w:r/>
          </w:p>
        </w:tc>
        <w:tc>
          <w:tcPr>
            <w:tcW w:type="dxa" w:w="1701"/>
          </w:tcPr>
          <w:p>
            <w:pPr>
              <w:spacing w:after="20"/>
            </w:pPr>
            <w:r/>
          </w:p>
        </w:tc>
        <w:tc>
          <w:tcPr>
            <w:tcW w:type="dxa" w:w="1701"/>
          </w:tcPr>
          <w:p>
            <w:pPr>
              <w:spacing w:after="20"/>
            </w:pPr>
            <w:r/>
          </w:p>
        </w:tc>
        <w:tc>
          <w:tcPr>
            <w:tcW w:type="dxa" w:w="2268"/>
          </w:tcPr>
          <w:p>
            <w:pPr>
              <w:spacing w:after="20"/>
            </w:pPr>
            <w:r/>
          </w:p>
        </w:tc>
      </w:tr>
      <w:tr>
        <w:tc>
          <w:tcPr>
            <w:tcW w:type="dxa" w:w="3969"/>
          </w:tcPr>
          <w:p>
            <w:pPr>
              <w:spacing w:after="20"/>
            </w:pPr>
            <w:r/>
          </w:p>
        </w:tc>
        <w:tc>
          <w:tcPr>
            <w:tcW w:type="dxa" w:w="1701"/>
          </w:tcPr>
          <w:p>
            <w:pPr>
              <w:spacing w:after="20"/>
            </w:pPr>
            <w:r/>
          </w:p>
        </w:tc>
        <w:tc>
          <w:tcPr>
            <w:tcW w:type="dxa" w:w="1701"/>
          </w:tcPr>
          <w:p>
            <w:pPr>
              <w:spacing w:after="20"/>
            </w:pPr>
            <w:r/>
          </w:p>
        </w:tc>
        <w:tc>
          <w:tcPr>
            <w:tcW w:type="dxa" w:w="2268"/>
          </w:tcPr>
          <w:p>
            <w:pPr>
              <w:spacing w:after="20"/>
            </w:pPr>
            <w:r/>
          </w:p>
        </w:tc>
      </w:tr>
      <w:tr>
        <w:tc>
          <w:tcPr>
            <w:tcW w:type="dxa" w:w="3969"/>
          </w:tcPr>
          <w:p>
            <w:pPr>
              <w:spacing w:after="20"/>
            </w:pPr>
            <w:r/>
          </w:p>
        </w:tc>
        <w:tc>
          <w:tcPr>
            <w:tcW w:type="dxa" w:w="1701"/>
          </w:tcPr>
          <w:p>
            <w:pPr>
              <w:spacing w:after="20"/>
            </w:pPr>
            <w:r/>
          </w:p>
        </w:tc>
        <w:tc>
          <w:tcPr>
            <w:tcW w:type="dxa" w:w="1701"/>
          </w:tcPr>
          <w:p>
            <w:pPr>
              <w:spacing w:after="20"/>
            </w:pPr>
            <w:r/>
          </w:p>
        </w:tc>
        <w:tc>
          <w:tcPr>
            <w:tcW w:type="dxa" w:w="2268"/>
          </w:tcPr>
          <w:p>
            <w:pPr>
              <w:spacing w:after="20"/>
            </w:pPr>
            <w:r/>
          </w:p>
        </w:tc>
      </w:tr>
    </w:tbl>
    <w:p>
      <w:pPr>
        <w:spacing w:after="40"/>
      </w:pPr>
    </w:p>
    <w:p>
      <w:pPr>
        <w:jc w:val="both"/>
      </w:pPr>
      <w:r>
        <w:rPr>
          <w:b w:val="0"/>
          <w:i w:val="0"/>
          <w:sz w:val="20"/>
        </w:rPr>
        <w:t>Таблица заполняется врачом по каждой выполненной работе и подписывается Пациентом. Для видов работ, не внесённых в таблицу, гарантийный срок не устанавливается (п. 5.1 договора). Пациент с гарантийными сроками и сроками службы ознакомлен(а): ______________ (подпись).</w:t>
      </w:r>
    </w:p>
    <w:p>
      <w:r>
        <w:br w:type="page"/>
      </w:r>
    </w:p>
    <w:p>
      <w:pPr>
        <w:spacing w:after="0"/>
        <w:jc w:val="right"/>
      </w:pPr>
      <w:r>
        <w:rPr>
          <w:b/>
          <w:i w:val="0"/>
        </w:rPr>
        <w:t>Приложение № 3</w:t>
      </w:r>
    </w:p>
    <w:p>
      <w:pPr>
        <w:jc w:val="right"/>
      </w:pPr>
      <w:r>
        <w:rPr>
          <w:b w:val="0"/>
          <w:i w:val="0"/>
        </w:rPr>
        <w:t>к договору № ______</w:t>
      </w:r>
    </w:p>
    <w:p>
      <w:pPr>
        <w:jc w:val="center"/>
      </w:pPr>
      <w:r>
        <w:rPr>
          <w:b/>
          <w:i w:val="0"/>
          <w:sz w:val="24"/>
        </w:rPr>
        <w:t>АКТ ОКАЗАННЫХ УСЛУГ № ______  от «___» ____________ 20___ г.</w:t>
      </w:r>
    </w:p>
    <w:p>
      <w:pPr>
        <w:jc w:val="both"/>
      </w:pPr>
      <w:r>
        <w:rPr>
          <w:b w:val="0"/>
          <w:i w:val="0"/>
          <w:sz w:val="20"/>
        </w:rPr>
        <w:t>ООО «Точка здоровья» (Исполнитель) оказало, а Пациент ______________________________________ принял(а) следующие платные медицинские услуги по договору № ______ от «___» __________ 20___ г.:</w:t>
      </w:r>
    </w:p>
    <w:tbl>
      <w:tblPr>
        <w:tblStyle w:val="TableGrid"/>
        <w:tblW w:type="auto" w:w="0"/>
        <w:jc w:val="center"/>
        <w:tblLayout w:type="fixed"/>
        <w:tblLook w:firstColumn="1" w:firstRow="1" w:lastColumn="0" w:lastRow="0" w:noHBand="0" w:noVBand="1" w:val="04A0"/>
      </w:tblPr>
      <w:tblGrid>
        <w:gridCol w:w="454"/>
        <w:gridCol w:w="3969"/>
        <w:gridCol w:w="1417"/>
        <w:gridCol w:w="850"/>
        <w:gridCol w:w="1417"/>
        <w:gridCol w:w="1531"/>
      </w:tblGrid>
      <w:tr>
        <w:tc>
          <w:tcPr>
            <w:tcW w:type="dxa" w:w="454"/>
            <w:shd w:val="clear" w:color="auto" w:fill="DCE6D5"/>
          </w:tcPr>
          <w:p>
            <w:pPr>
              <w:spacing w:after="20"/>
            </w:pPr>
            <w:r/>
            <w:r>
              <w:rPr>
                <w:b/>
                <w:i w:val="0"/>
                <w:sz w:val="18"/>
              </w:rPr>
              <w:t>№</w:t>
            </w:r>
          </w:p>
        </w:tc>
        <w:tc>
          <w:tcPr>
            <w:tcW w:type="dxa" w:w="3969"/>
            <w:shd w:val="clear" w:color="auto" w:fill="DCE6D5"/>
          </w:tcPr>
          <w:p>
            <w:pPr>
              <w:spacing w:after="20"/>
            </w:pPr>
            <w:r/>
            <w:r>
              <w:rPr>
                <w:b/>
                <w:i w:val="0"/>
                <w:sz w:val="18"/>
              </w:rPr>
              <w:t>Наименование услуги</w:t>
            </w:r>
          </w:p>
        </w:tc>
        <w:tc>
          <w:tcPr>
            <w:tcW w:type="dxa" w:w="1417"/>
            <w:shd w:val="clear" w:color="auto" w:fill="DCE6D5"/>
          </w:tcPr>
          <w:p>
            <w:pPr>
              <w:spacing w:after="20"/>
            </w:pPr>
            <w:r/>
            <w:r>
              <w:rPr>
                <w:b/>
                <w:i w:val="0"/>
                <w:sz w:val="18"/>
              </w:rPr>
              <w:t>Зуб / область</w:t>
            </w:r>
          </w:p>
        </w:tc>
        <w:tc>
          <w:tcPr>
            <w:tcW w:type="dxa" w:w="850"/>
            <w:shd w:val="clear" w:color="auto" w:fill="DCE6D5"/>
          </w:tcPr>
          <w:p>
            <w:pPr>
              <w:spacing w:after="20"/>
            </w:pPr>
            <w:r/>
            <w:r>
              <w:rPr>
                <w:b/>
                <w:i w:val="0"/>
                <w:sz w:val="18"/>
              </w:rPr>
              <w:t>Кол-во</w:t>
            </w:r>
          </w:p>
        </w:tc>
        <w:tc>
          <w:tcPr>
            <w:tcW w:type="dxa" w:w="1417"/>
            <w:shd w:val="clear" w:color="auto" w:fill="DCE6D5"/>
          </w:tcPr>
          <w:p>
            <w:pPr>
              <w:spacing w:after="20"/>
            </w:pPr>
            <w:r/>
            <w:r>
              <w:rPr>
                <w:b/>
                <w:i w:val="0"/>
                <w:sz w:val="18"/>
              </w:rPr>
              <w:t>Цена, руб.</w:t>
            </w:r>
          </w:p>
        </w:tc>
        <w:tc>
          <w:tcPr>
            <w:tcW w:type="dxa" w:w="1531"/>
            <w:shd w:val="clear" w:color="auto" w:fill="DCE6D5"/>
          </w:tcPr>
          <w:p>
            <w:pPr>
              <w:spacing w:after="20"/>
            </w:pPr>
            <w:r/>
            <w:r>
              <w:rPr>
                <w:b/>
                <w:i w:val="0"/>
                <w:sz w:val="18"/>
              </w:rPr>
              <w:t>Сумма, руб.</w:t>
            </w:r>
          </w:p>
        </w:tc>
      </w:tr>
      <w:tr>
        <w:tc>
          <w:tcPr>
            <w:tcW w:type="dxa" w:w="454"/>
          </w:tcPr>
          <w:p>
            <w:pPr>
              <w:spacing w:after="20"/>
            </w:pPr>
            <w:r/>
            <w:r>
              <w:rPr>
                <w:b w:val="0"/>
                <w:i w:val="0"/>
                <w:sz w:val="18"/>
              </w:rPr>
              <w:t>1</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2</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3</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4</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5</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6</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7</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r>
              <w:rPr>
                <w:b w:val="0"/>
                <w:i w:val="0"/>
                <w:sz w:val="18"/>
              </w:rPr>
              <w:t>8</w:t>
            </w:r>
          </w:p>
        </w:tc>
        <w:tc>
          <w:tcPr>
            <w:tcW w:type="dxa" w:w="3969"/>
          </w:tcPr>
          <w:p>
            <w:pPr>
              <w:spacing w:after="20"/>
            </w:pPr>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r>
        <w:tc>
          <w:tcPr>
            <w:tcW w:type="dxa" w:w="454"/>
          </w:tcPr>
          <w:p>
            <w:pPr>
              <w:spacing w:after="20"/>
            </w:pPr>
            <w:r/>
          </w:p>
        </w:tc>
        <w:tc>
          <w:tcPr>
            <w:tcW w:type="dxa" w:w="3969"/>
          </w:tcPr>
          <w:p>
            <w:pPr>
              <w:spacing w:after="20"/>
            </w:pPr>
            <w:r/>
            <w:r>
              <w:rPr>
                <w:b w:val="0"/>
                <w:i w:val="0"/>
                <w:sz w:val="18"/>
              </w:rPr>
              <w:t>ИТОГО</w:t>
            </w:r>
          </w:p>
        </w:tc>
        <w:tc>
          <w:tcPr>
            <w:tcW w:type="dxa" w:w="1417"/>
          </w:tcPr>
          <w:p>
            <w:pPr>
              <w:spacing w:after="20"/>
            </w:pPr>
            <w:r/>
          </w:p>
        </w:tc>
        <w:tc>
          <w:tcPr>
            <w:tcW w:type="dxa" w:w="850"/>
          </w:tcPr>
          <w:p>
            <w:pPr>
              <w:spacing w:after="20"/>
            </w:pPr>
            <w:r/>
          </w:p>
        </w:tc>
        <w:tc>
          <w:tcPr>
            <w:tcW w:type="dxa" w:w="1417"/>
          </w:tcPr>
          <w:p>
            <w:pPr>
              <w:spacing w:after="20"/>
            </w:pPr>
            <w:r/>
          </w:p>
        </w:tc>
        <w:tc>
          <w:tcPr>
            <w:tcW w:type="dxa" w:w="1531"/>
          </w:tcPr>
          <w:p>
            <w:pPr>
              <w:spacing w:after="20"/>
            </w:pPr>
            <w:r/>
          </w:p>
        </w:tc>
      </w:tr>
    </w:tbl>
    <w:p>
      <w:pPr>
        <w:spacing w:after="40"/>
      </w:pPr>
    </w:p>
    <w:p>
      <w:pPr>
        <w:jc w:val="both"/>
      </w:pPr>
      <w:r>
        <w:rPr>
          <w:b w:val="0"/>
          <w:i w:val="0"/>
          <w:sz w:val="20"/>
        </w:rPr>
        <w:t>Услуги оказаны в полном объёме / частично (нужное подчеркнуть), в согласованные сроки. Пациент претензий по объёму, качеству и срокам оказания услуг не имеет ☐ / имеет (указать): ________________________________________________. Оплачено: ____________ руб. Остаток к оплате / возврату: ____________ руб. Гарантийные сроки по выполненным работам: ____________________________________.</w:t>
      </w:r>
    </w:p>
    <w:p>
      <w:pPr>
        <w:spacing w:before="160"/>
      </w:pPr>
      <w:r>
        <w:rPr>
          <w:b w:val="0"/>
          <w:i w:val="0"/>
          <w:sz w:val="20"/>
        </w:rPr>
        <w:t>Исполнитель ______________ / ______________ /            Пациент ______________ / ______________ /</w:t>
      </w:r>
    </w:p>
    <w:sectPr w:rsidR="00FC693F" w:rsidRPr="0006063C" w:rsidSect="00034616">
      <w:footerReference w:type="default" r:id="rId9"/>
      <w:pgSz w:w="11906" w:h="16838"/>
      <w:pgMar w:top="1134" w:right="850"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